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5D6CB" w14:textId="1F71AD44" w:rsidR="007F4A28" w:rsidRDefault="007F4A28" w:rsidP="007F4A28">
      <w:pPr>
        <w:widowControl/>
        <w:shd w:val="clear" w:color="auto" w:fill="FFFFFF"/>
        <w:spacing w:line="450" w:lineRule="atLeast"/>
        <w:jc w:val="center"/>
        <w:outlineLvl w:val="2"/>
        <w:rPr>
          <w:rFonts w:ascii="宋体" w:eastAsia="宋体" w:hAnsi="宋体" w:cs="Arial"/>
          <w:b/>
          <w:bCs/>
          <w:color w:val="333333"/>
          <w:kern w:val="0"/>
          <w:sz w:val="39"/>
          <w:szCs w:val="39"/>
        </w:rPr>
      </w:pPr>
      <w:bookmarkStart w:id="0" w:name="_GoBack"/>
      <w:bookmarkEnd w:id="0"/>
      <w:r>
        <w:rPr>
          <w:rFonts w:ascii="宋体" w:eastAsia="宋体" w:hAnsi="宋体" w:cs="Arial" w:hint="eastAsia"/>
          <w:b/>
          <w:bCs/>
          <w:color w:val="333333"/>
          <w:kern w:val="0"/>
          <w:sz w:val="39"/>
          <w:szCs w:val="39"/>
        </w:rPr>
        <w:t>浙江工商大学重要窗口研究院</w:t>
      </w:r>
      <w:r w:rsidRPr="009856CB">
        <w:rPr>
          <w:rFonts w:ascii="宋体" w:eastAsia="宋体" w:hAnsi="宋体" w:cs="Arial" w:hint="eastAsia"/>
          <w:b/>
          <w:bCs/>
          <w:color w:val="333333"/>
          <w:kern w:val="0"/>
          <w:sz w:val="39"/>
          <w:szCs w:val="39"/>
        </w:rPr>
        <w:t>系列丛书</w:t>
      </w:r>
    </w:p>
    <w:p w14:paraId="05F68B1E" w14:textId="77777777" w:rsidR="00690406" w:rsidRDefault="007F4A28" w:rsidP="00690406">
      <w:pPr>
        <w:widowControl/>
        <w:shd w:val="clear" w:color="auto" w:fill="FFFFFF"/>
        <w:spacing w:line="450" w:lineRule="atLeast"/>
        <w:jc w:val="center"/>
        <w:outlineLvl w:val="2"/>
        <w:rPr>
          <w:rFonts w:ascii="宋体" w:eastAsia="宋体" w:hAnsi="宋体" w:cs="Arial"/>
          <w:b/>
          <w:bCs/>
          <w:color w:val="333333"/>
          <w:kern w:val="0"/>
          <w:sz w:val="39"/>
          <w:szCs w:val="39"/>
        </w:rPr>
      </w:pPr>
      <w:r w:rsidRPr="009856CB">
        <w:rPr>
          <w:rFonts w:ascii="宋体" w:eastAsia="宋体" w:hAnsi="宋体" w:cs="Arial" w:hint="eastAsia"/>
          <w:b/>
          <w:bCs/>
          <w:color w:val="333333"/>
          <w:kern w:val="0"/>
          <w:sz w:val="39"/>
          <w:szCs w:val="39"/>
        </w:rPr>
        <w:t>重点选题</w:t>
      </w:r>
      <w:r w:rsidRPr="007F4A28">
        <w:rPr>
          <w:rFonts w:ascii="宋体" w:eastAsia="宋体" w:hAnsi="宋体" w:cs="Arial" w:hint="eastAsia"/>
          <w:b/>
          <w:bCs/>
          <w:color w:val="333333"/>
          <w:kern w:val="0"/>
          <w:sz w:val="39"/>
          <w:szCs w:val="39"/>
        </w:rPr>
        <w:t>指南</w:t>
      </w:r>
    </w:p>
    <w:p w14:paraId="3659B240" w14:textId="01914DCC" w:rsidR="00690406" w:rsidRPr="00980434" w:rsidRDefault="00BB16E2" w:rsidP="00690406">
      <w:pPr>
        <w:widowControl/>
        <w:shd w:val="clear" w:color="auto" w:fill="FFFFFF"/>
        <w:jc w:val="center"/>
        <w:outlineLvl w:val="2"/>
        <w:rPr>
          <w:rFonts w:ascii="宋体" w:eastAsia="宋体" w:hAnsi="宋体" w:cs="Arial"/>
          <w:bCs/>
          <w:color w:val="333333"/>
          <w:kern w:val="0"/>
          <w:sz w:val="39"/>
          <w:szCs w:val="39"/>
          <w:u w:val="single"/>
        </w:rPr>
      </w:pPr>
      <w:r w:rsidRPr="00980434">
        <w:rPr>
          <w:rFonts w:ascii="Arial" w:eastAsia="宋体" w:hAnsi="Arial" w:cs="Arial" w:hint="eastAsia"/>
          <w:color w:val="444444"/>
          <w:kern w:val="0"/>
          <w:sz w:val="22"/>
          <w:szCs w:val="24"/>
          <w:u w:val="single"/>
        </w:rPr>
        <w:t>指南为研究方向，成果题目可以据此自行设计</w:t>
      </w:r>
    </w:p>
    <w:p w14:paraId="129950EE" w14:textId="527C67CA" w:rsidR="007F4A28" w:rsidRPr="007F4A28" w:rsidRDefault="007F4A28" w:rsidP="00690406">
      <w:pPr>
        <w:rPr>
          <w:rFonts w:asciiTheme="minorEastAsia" w:hAnsiTheme="minorEastAsia" w:cs="Times New Roman"/>
          <w:sz w:val="30"/>
          <w:szCs w:val="30"/>
        </w:rPr>
      </w:pPr>
      <w:r w:rsidRPr="007F4A28">
        <w:rPr>
          <w:rFonts w:asciiTheme="minorEastAsia" w:hAnsiTheme="minorEastAsia" w:cs="Times New Roman" w:hint="eastAsia"/>
          <w:sz w:val="30"/>
          <w:szCs w:val="30"/>
        </w:rPr>
        <w:t>1. 习近平新时代中国特色社会主义思想的真理伟力</w:t>
      </w:r>
    </w:p>
    <w:p w14:paraId="34414ABF" w14:textId="5287F983" w:rsidR="007F4A28" w:rsidRDefault="007F4A28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2.</w:t>
      </w:r>
      <w:r w:rsidR="007E7B5B">
        <w:rPr>
          <w:rFonts w:asciiTheme="minorEastAsia" w:hAnsiTheme="minorEastAsia" w:cs="Times New Roman" w:hint="eastAsia"/>
          <w:sz w:val="30"/>
          <w:szCs w:val="30"/>
        </w:rPr>
        <w:t xml:space="preserve"> 党的领导是</w:t>
      </w:r>
      <w:r w:rsidRPr="007F4A28">
        <w:rPr>
          <w:rFonts w:asciiTheme="minorEastAsia" w:hAnsiTheme="minorEastAsia" w:cs="Times New Roman" w:hint="eastAsia"/>
          <w:sz w:val="30"/>
          <w:szCs w:val="30"/>
        </w:rPr>
        <w:t>中国特色社会主义制度的最大优势</w:t>
      </w:r>
    </w:p>
    <w:p w14:paraId="55C2CE71" w14:textId="5F762528" w:rsidR="007F4A28" w:rsidRPr="007F4A28" w:rsidRDefault="007F4A28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3. 社会主义现代化先行省建设</w:t>
      </w:r>
    </w:p>
    <w:p w14:paraId="776486A0" w14:textId="344114C8" w:rsidR="007F4A28" w:rsidRPr="007F4A28" w:rsidRDefault="007F4A28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4．</w:t>
      </w:r>
      <w:r w:rsidRPr="007F4A28">
        <w:rPr>
          <w:rFonts w:asciiTheme="minorEastAsia" w:hAnsiTheme="minorEastAsia" w:cs="Times New Roman" w:hint="eastAsia"/>
          <w:sz w:val="30"/>
          <w:szCs w:val="30"/>
        </w:rPr>
        <w:t>贯彻新发展理念构建新发展格局的浙江担当</w:t>
      </w:r>
    </w:p>
    <w:p w14:paraId="2DFE20E7" w14:textId="7F3E50CB" w:rsidR="007F4A28" w:rsidRPr="007F4A28" w:rsidRDefault="007F4A28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5．省域治理体系和治理能力现代化</w:t>
      </w:r>
    </w:p>
    <w:p w14:paraId="3CEBF630" w14:textId="38890F30" w:rsidR="007F4A28" w:rsidRPr="007F4A28" w:rsidRDefault="007F4A28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 xml:space="preserve">6. </w:t>
      </w:r>
      <w:r w:rsidRPr="007F4A28">
        <w:rPr>
          <w:rFonts w:asciiTheme="minorEastAsia" w:hAnsiTheme="minorEastAsia" w:cs="Times New Roman" w:hint="eastAsia"/>
          <w:sz w:val="30"/>
          <w:szCs w:val="30"/>
        </w:rPr>
        <w:t>新时代我国社会主要矛盾的变化</w:t>
      </w:r>
      <w:r>
        <w:rPr>
          <w:rFonts w:asciiTheme="minorEastAsia" w:hAnsiTheme="minorEastAsia" w:cs="Times New Roman" w:hint="eastAsia"/>
          <w:sz w:val="30"/>
          <w:szCs w:val="30"/>
        </w:rPr>
        <w:t>与破题</w:t>
      </w:r>
    </w:p>
    <w:p w14:paraId="3A42BD29" w14:textId="1B630F73" w:rsidR="007F4A28" w:rsidRPr="007F4A28" w:rsidRDefault="007F4A28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 xml:space="preserve">7. </w:t>
      </w:r>
      <w:r w:rsidRPr="007F4A28">
        <w:rPr>
          <w:rFonts w:asciiTheme="minorEastAsia" w:hAnsiTheme="minorEastAsia" w:cs="Times New Roman" w:hint="eastAsia"/>
          <w:sz w:val="30"/>
          <w:szCs w:val="30"/>
        </w:rPr>
        <w:t>全面深化改革的浙江探索</w:t>
      </w:r>
    </w:p>
    <w:p w14:paraId="5C01A098" w14:textId="5CA8D6A1" w:rsidR="007F4A28" w:rsidRPr="007F4A28" w:rsidRDefault="007F4A28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 xml:space="preserve">8. </w:t>
      </w:r>
      <w:r w:rsidRPr="007F4A28">
        <w:rPr>
          <w:rFonts w:asciiTheme="minorEastAsia" w:hAnsiTheme="minorEastAsia" w:cs="Times New Roman" w:hint="eastAsia"/>
          <w:sz w:val="30"/>
          <w:szCs w:val="30"/>
        </w:rPr>
        <w:t>人民美好幸福生活</w:t>
      </w:r>
    </w:p>
    <w:p w14:paraId="120245FA" w14:textId="6FE86597" w:rsidR="007F4A28" w:rsidRPr="007F4A28" w:rsidRDefault="007F4A28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 xml:space="preserve">9. </w:t>
      </w:r>
      <w:r w:rsidRPr="007F4A28">
        <w:rPr>
          <w:rFonts w:asciiTheme="minorEastAsia" w:hAnsiTheme="minorEastAsia" w:cs="Times New Roman" w:hint="eastAsia"/>
          <w:sz w:val="30"/>
          <w:szCs w:val="30"/>
        </w:rPr>
        <w:t>新时代文化魅力</w:t>
      </w:r>
    </w:p>
    <w:p w14:paraId="5698A634" w14:textId="12E06C22" w:rsidR="008D5B23" w:rsidRDefault="007F4A28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10.</w:t>
      </w:r>
      <w:r w:rsidR="007E7B5B">
        <w:rPr>
          <w:rFonts w:asciiTheme="minorEastAsia" w:hAnsiTheme="minorEastAsia" w:cs="Times New Roman"/>
          <w:sz w:val="30"/>
          <w:szCs w:val="30"/>
        </w:rPr>
        <w:t>马克思主义与中国特色社会主义</w:t>
      </w:r>
      <w:r w:rsidR="007E7B5B">
        <w:rPr>
          <w:rFonts w:asciiTheme="minorEastAsia" w:hAnsiTheme="minorEastAsia" w:cs="Times New Roman" w:hint="eastAsia"/>
          <w:sz w:val="30"/>
          <w:szCs w:val="30"/>
        </w:rPr>
        <w:t>的</w:t>
      </w:r>
      <w:r w:rsidR="008D5B23" w:rsidRPr="007F4A28">
        <w:rPr>
          <w:rFonts w:asciiTheme="minorEastAsia" w:hAnsiTheme="minorEastAsia" w:cs="Times New Roman"/>
          <w:sz w:val="30"/>
          <w:szCs w:val="30"/>
        </w:rPr>
        <w:t>理论</w:t>
      </w:r>
      <w:r w:rsidR="007E7B5B">
        <w:rPr>
          <w:rFonts w:asciiTheme="minorEastAsia" w:hAnsiTheme="minorEastAsia" w:cs="Times New Roman" w:hint="eastAsia"/>
          <w:sz w:val="30"/>
          <w:szCs w:val="30"/>
        </w:rPr>
        <w:t>体系</w:t>
      </w:r>
      <w:r w:rsidR="008D5B23" w:rsidRPr="007F4A28">
        <w:rPr>
          <w:rFonts w:asciiTheme="minorEastAsia" w:hAnsiTheme="minorEastAsia" w:cs="Times New Roman"/>
          <w:sz w:val="30"/>
          <w:szCs w:val="30"/>
        </w:rPr>
        <w:t>研究</w:t>
      </w:r>
    </w:p>
    <w:p w14:paraId="22F73821" w14:textId="719FD121" w:rsidR="00C31CE7" w:rsidRPr="00C31CE7" w:rsidRDefault="00C31CE7" w:rsidP="00690406">
      <w:pPr>
        <w:rPr>
          <w:rFonts w:asciiTheme="minorEastAsia" w:hAnsiTheme="minorEastAsia" w:cs="Times New Roman"/>
          <w:sz w:val="30"/>
          <w:szCs w:val="30"/>
        </w:rPr>
      </w:pPr>
      <w:r w:rsidRPr="00C31CE7">
        <w:rPr>
          <w:rFonts w:asciiTheme="minorEastAsia" w:hAnsiTheme="minorEastAsia" w:cs="Times New Roman" w:hint="eastAsia"/>
          <w:sz w:val="30"/>
          <w:szCs w:val="30"/>
        </w:rPr>
        <w:t>11.</w:t>
      </w:r>
      <w:r w:rsidRPr="00C31CE7">
        <w:rPr>
          <w:rFonts w:asciiTheme="minorEastAsia" w:hAnsiTheme="minorEastAsia" w:cs="Times New Roman"/>
          <w:sz w:val="30"/>
          <w:szCs w:val="30"/>
        </w:rPr>
        <w:t>新时代党的政治建设的</w:t>
      </w:r>
      <w:r w:rsidRPr="00C31CE7">
        <w:rPr>
          <w:rFonts w:asciiTheme="minorEastAsia" w:hAnsiTheme="minorEastAsia" w:cs="Times New Roman" w:hint="eastAsia"/>
          <w:sz w:val="30"/>
          <w:szCs w:val="30"/>
        </w:rPr>
        <w:t>重要窗口研究</w:t>
      </w:r>
    </w:p>
    <w:p w14:paraId="4D268996" w14:textId="023630B3" w:rsidR="00C31CE7" w:rsidRPr="00C31CE7" w:rsidRDefault="00C31CE7" w:rsidP="00690406">
      <w:pPr>
        <w:rPr>
          <w:rFonts w:asciiTheme="minorEastAsia" w:hAnsiTheme="minorEastAsia" w:cs="Times New Roman"/>
          <w:sz w:val="30"/>
          <w:szCs w:val="30"/>
        </w:rPr>
      </w:pPr>
      <w:r w:rsidRPr="00C31CE7">
        <w:rPr>
          <w:rFonts w:asciiTheme="minorEastAsia" w:hAnsiTheme="minorEastAsia" w:cs="Times New Roman" w:hint="eastAsia"/>
          <w:sz w:val="30"/>
          <w:szCs w:val="30"/>
        </w:rPr>
        <w:t>12.</w:t>
      </w:r>
      <w:r w:rsidRPr="00C31CE7">
        <w:rPr>
          <w:rFonts w:asciiTheme="minorEastAsia" w:hAnsiTheme="minorEastAsia" w:cs="Times New Roman"/>
          <w:sz w:val="30"/>
          <w:szCs w:val="30"/>
        </w:rPr>
        <w:t>习近平新时代中国特色社会主义思想的重要窗口</w:t>
      </w:r>
    </w:p>
    <w:p w14:paraId="4FE1C154" w14:textId="7BB9E4EB" w:rsidR="00C31CE7" w:rsidRPr="00C31CE7" w:rsidRDefault="00C31CE7" w:rsidP="00690406">
      <w:pPr>
        <w:rPr>
          <w:rFonts w:asciiTheme="minorEastAsia" w:hAnsiTheme="minorEastAsia" w:cs="Times New Roman"/>
          <w:sz w:val="30"/>
          <w:szCs w:val="30"/>
        </w:rPr>
      </w:pPr>
      <w:r w:rsidRPr="00C31CE7">
        <w:rPr>
          <w:rFonts w:asciiTheme="minorEastAsia" w:hAnsiTheme="minorEastAsia" w:cs="Times New Roman" w:hint="eastAsia"/>
          <w:sz w:val="30"/>
          <w:szCs w:val="30"/>
        </w:rPr>
        <w:t>13.</w:t>
      </w:r>
      <w:r w:rsidRPr="00C31CE7">
        <w:rPr>
          <w:rFonts w:asciiTheme="minorEastAsia" w:hAnsiTheme="minorEastAsia" w:cs="Times New Roman"/>
          <w:sz w:val="30"/>
          <w:szCs w:val="30"/>
        </w:rPr>
        <w:t>疫情防控和经济社会发展的重要窗口</w:t>
      </w:r>
    </w:p>
    <w:p w14:paraId="4016DF81" w14:textId="0F11072A" w:rsidR="00C31CE7" w:rsidRPr="00C31CE7" w:rsidRDefault="00C31CE7" w:rsidP="00690406">
      <w:pPr>
        <w:rPr>
          <w:rFonts w:asciiTheme="minorEastAsia" w:hAnsiTheme="minorEastAsia" w:cs="Times New Roman"/>
          <w:sz w:val="30"/>
          <w:szCs w:val="30"/>
        </w:rPr>
      </w:pPr>
      <w:r w:rsidRPr="00C31CE7">
        <w:rPr>
          <w:rFonts w:asciiTheme="minorEastAsia" w:hAnsiTheme="minorEastAsia" w:cs="Times New Roman" w:hint="eastAsia"/>
          <w:sz w:val="30"/>
          <w:szCs w:val="30"/>
        </w:rPr>
        <w:t>14.</w:t>
      </w:r>
      <w:r w:rsidRPr="00C31CE7">
        <w:rPr>
          <w:rFonts w:asciiTheme="minorEastAsia" w:hAnsiTheme="minorEastAsia" w:cs="Times New Roman"/>
          <w:sz w:val="30"/>
          <w:szCs w:val="30"/>
        </w:rPr>
        <w:t>新发展理念、推进高质量发展的重要</w:t>
      </w:r>
      <w:r w:rsidR="00980434">
        <w:rPr>
          <w:rFonts w:asciiTheme="minorEastAsia" w:hAnsiTheme="minorEastAsia" w:cs="Times New Roman" w:hint="eastAsia"/>
          <w:sz w:val="30"/>
          <w:szCs w:val="30"/>
        </w:rPr>
        <w:t>窗口</w:t>
      </w:r>
    </w:p>
    <w:p w14:paraId="539F7709" w14:textId="1C439A23" w:rsidR="00C31CE7" w:rsidRPr="00C31CE7" w:rsidRDefault="00C31CE7" w:rsidP="00690406">
      <w:pPr>
        <w:rPr>
          <w:rFonts w:asciiTheme="minorEastAsia" w:hAnsiTheme="minorEastAsia" w:cs="Times New Roman"/>
          <w:sz w:val="30"/>
          <w:szCs w:val="30"/>
        </w:rPr>
      </w:pPr>
      <w:r w:rsidRPr="00C31CE7">
        <w:rPr>
          <w:rFonts w:asciiTheme="minorEastAsia" w:hAnsiTheme="minorEastAsia" w:cs="Times New Roman" w:hint="eastAsia"/>
          <w:sz w:val="30"/>
          <w:szCs w:val="30"/>
        </w:rPr>
        <w:t>15.</w:t>
      </w:r>
      <w:r w:rsidRPr="00C31CE7">
        <w:rPr>
          <w:rFonts w:asciiTheme="minorEastAsia" w:hAnsiTheme="minorEastAsia" w:cs="Times New Roman"/>
          <w:sz w:val="30"/>
          <w:szCs w:val="30"/>
        </w:rPr>
        <w:t>人民主体地位、推进民主法治建设的重要窗口</w:t>
      </w:r>
    </w:p>
    <w:p w14:paraId="15675B25" w14:textId="710CBB95" w:rsidR="00C31CE7" w:rsidRPr="00C31CE7" w:rsidRDefault="00C31CE7" w:rsidP="00690406">
      <w:pPr>
        <w:rPr>
          <w:rFonts w:asciiTheme="minorEastAsia" w:hAnsiTheme="minorEastAsia" w:cs="Times New Roman"/>
          <w:sz w:val="30"/>
          <w:szCs w:val="30"/>
        </w:rPr>
      </w:pPr>
      <w:r w:rsidRPr="00C31CE7">
        <w:rPr>
          <w:rFonts w:asciiTheme="minorEastAsia" w:hAnsiTheme="minorEastAsia" w:cs="Times New Roman" w:hint="eastAsia"/>
          <w:sz w:val="30"/>
          <w:szCs w:val="30"/>
        </w:rPr>
        <w:t>16.</w:t>
      </w:r>
      <w:r w:rsidRPr="00C31CE7">
        <w:rPr>
          <w:rFonts w:asciiTheme="minorEastAsia" w:hAnsiTheme="minorEastAsia" w:cs="Times New Roman"/>
          <w:sz w:val="30"/>
          <w:szCs w:val="30"/>
        </w:rPr>
        <w:t>新时代有浙江特色先进文化的重要窗口</w:t>
      </w:r>
    </w:p>
    <w:p w14:paraId="62F94FAC" w14:textId="08CD5A9D" w:rsidR="00C31CE7" w:rsidRPr="00C31CE7" w:rsidRDefault="00C31CE7" w:rsidP="00690406">
      <w:pPr>
        <w:rPr>
          <w:rFonts w:asciiTheme="minorEastAsia" w:hAnsiTheme="minorEastAsia" w:cs="Times New Roman"/>
          <w:sz w:val="30"/>
          <w:szCs w:val="30"/>
        </w:rPr>
      </w:pPr>
      <w:r w:rsidRPr="00C31CE7">
        <w:rPr>
          <w:rFonts w:asciiTheme="minorEastAsia" w:hAnsiTheme="minorEastAsia" w:cs="Times New Roman" w:hint="eastAsia"/>
          <w:sz w:val="30"/>
          <w:szCs w:val="30"/>
        </w:rPr>
        <w:t>17.</w:t>
      </w:r>
      <w:r w:rsidRPr="00C31CE7">
        <w:rPr>
          <w:rFonts w:asciiTheme="minorEastAsia" w:hAnsiTheme="minorEastAsia" w:cs="Times New Roman"/>
          <w:sz w:val="30"/>
          <w:szCs w:val="30"/>
        </w:rPr>
        <w:t>城乡统筹发展、社会共同富裕的重要窗口</w:t>
      </w:r>
    </w:p>
    <w:p w14:paraId="2E456306" w14:textId="28C6A551" w:rsidR="00C31CE7" w:rsidRPr="00C31CE7" w:rsidRDefault="00C31CE7" w:rsidP="00690406">
      <w:pPr>
        <w:rPr>
          <w:rFonts w:asciiTheme="minorEastAsia" w:hAnsiTheme="minorEastAsia" w:cs="Times New Roman"/>
          <w:sz w:val="30"/>
          <w:szCs w:val="30"/>
        </w:rPr>
      </w:pPr>
      <w:r w:rsidRPr="00C31CE7">
        <w:rPr>
          <w:rFonts w:asciiTheme="minorEastAsia" w:hAnsiTheme="minorEastAsia" w:cs="Times New Roman" w:hint="eastAsia"/>
          <w:sz w:val="30"/>
          <w:szCs w:val="30"/>
        </w:rPr>
        <w:t>18.</w:t>
      </w:r>
      <w:r w:rsidRPr="00C31CE7">
        <w:rPr>
          <w:rFonts w:asciiTheme="minorEastAsia" w:hAnsiTheme="minorEastAsia" w:cs="Times New Roman"/>
          <w:sz w:val="30"/>
          <w:szCs w:val="30"/>
        </w:rPr>
        <w:t>共建共治共享社会治理制度的重要窗口</w:t>
      </w:r>
    </w:p>
    <w:p w14:paraId="4A9CBFC8" w14:textId="05E6EC60" w:rsidR="00C31CE7" w:rsidRPr="00C31CE7" w:rsidRDefault="00C31CE7" w:rsidP="00690406">
      <w:pPr>
        <w:rPr>
          <w:rFonts w:asciiTheme="minorEastAsia" w:hAnsiTheme="minorEastAsia" w:cs="Times New Roman"/>
          <w:sz w:val="30"/>
          <w:szCs w:val="30"/>
        </w:rPr>
      </w:pPr>
      <w:r w:rsidRPr="00C31CE7">
        <w:rPr>
          <w:rFonts w:asciiTheme="minorEastAsia" w:hAnsiTheme="minorEastAsia" w:cs="Times New Roman" w:hint="eastAsia"/>
          <w:sz w:val="30"/>
          <w:szCs w:val="30"/>
        </w:rPr>
        <w:t>19.</w:t>
      </w:r>
      <w:r w:rsidRPr="00C31CE7">
        <w:rPr>
          <w:rFonts w:asciiTheme="minorEastAsia" w:hAnsiTheme="minorEastAsia" w:cs="Times New Roman"/>
          <w:sz w:val="30"/>
          <w:szCs w:val="30"/>
        </w:rPr>
        <w:t>践行“两山”理念、美丽中国的重要窗口</w:t>
      </w:r>
    </w:p>
    <w:p w14:paraId="0E8CC389" w14:textId="2342D958" w:rsidR="00C31CE7" w:rsidRPr="00C31CE7" w:rsidRDefault="00C31CE7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20.</w:t>
      </w:r>
      <w:r>
        <w:rPr>
          <w:rFonts w:asciiTheme="minorEastAsia" w:hAnsiTheme="minorEastAsia" w:cs="Times New Roman"/>
          <w:sz w:val="30"/>
          <w:szCs w:val="30"/>
        </w:rPr>
        <w:t>从严治党</w:t>
      </w:r>
      <w:r w:rsidRPr="00C31CE7">
        <w:rPr>
          <w:rFonts w:asciiTheme="minorEastAsia" w:hAnsiTheme="minorEastAsia" w:cs="Times New Roman"/>
          <w:sz w:val="30"/>
          <w:szCs w:val="30"/>
        </w:rPr>
        <w:t>锻造忠诚干净担当干部队伍的重要窗口</w:t>
      </w:r>
    </w:p>
    <w:p w14:paraId="392CF1FB" w14:textId="3A27124B" w:rsidR="008D5B23" w:rsidRPr="007F4A28" w:rsidRDefault="004C7E9E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lastRenderedPageBreak/>
        <w:t>21</w:t>
      </w:r>
      <w:r w:rsidR="007F4A28">
        <w:rPr>
          <w:rFonts w:asciiTheme="minorEastAsia" w:hAnsiTheme="minorEastAsia" w:cs="Times New Roman" w:hint="eastAsia"/>
          <w:sz w:val="30"/>
          <w:szCs w:val="30"/>
        </w:rPr>
        <w:t>.</w:t>
      </w:r>
      <w:r w:rsidR="007F4A28">
        <w:rPr>
          <w:rFonts w:asciiTheme="minorEastAsia" w:hAnsiTheme="minorEastAsia" w:cs="Times New Roman"/>
          <w:sz w:val="30"/>
          <w:szCs w:val="30"/>
        </w:rPr>
        <w:t>全球化背景下的消费、生产</w:t>
      </w:r>
      <w:r w:rsidR="007F4A28">
        <w:rPr>
          <w:rFonts w:asciiTheme="minorEastAsia" w:hAnsiTheme="minorEastAsia" w:cs="Times New Roman" w:hint="eastAsia"/>
          <w:sz w:val="30"/>
          <w:szCs w:val="30"/>
        </w:rPr>
        <w:t>与</w:t>
      </w:r>
      <w:r w:rsidR="007F4A28">
        <w:rPr>
          <w:rFonts w:asciiTheme="minorEastAsia" w:hAnsiTheme="minorEastAsia" w:cs="Times New Roman"/>
          <w:sz w:val="30"/>
          <w:szCs w:val="30"/>
        </w:rPr>
        <w:t>投资</w:t>
      </w:r>
      <w:r w:rsidR="008D5B23" w:rsidRPr="007F4A28">
        <w:rPr>
          <w:rFonts w:asciiTheme="minorEastAsia" w:hAnsiTheme="minorEastAsia" w:cs="Times New Roman"/>
          <w:sz w:val="30"/>
          <w:szCs w:val="30"/>
        </w:rPr>
        <w:t>研究</w:t>
      </w:r>
    </w:p>
    <w:p w14:paraId="0C4C02E7" w14:textId="1345BF35" w:rsidR="008D5B23" w:rsidRPr="007F4A28" w:rsidRDefault="004C7E9E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22</w:t>
      </w:r>
      <w:r w:rsidR="007F4A28">
        <w:rPr>
          <w:rFonts w:asciiTheme="minorEastAsia" w:hAnsiTheme="minorEastAsia" w:cs="Times New Roman"/>
          <w:sz w:val="30"/>
          <w:szCs w:val="30"/>
        </w:rPr>
        <w:t>.</w:t>
      </w:r>
      <w:r w:rsidR="008D5B23" w:rsidRPr="007F4A28">
        <w:rPr>
          <w:rFonts w:asciiTheme="minorEastAsia" w:hAnsiTheme="minorEastAsia" w:cs="Times New Roman"/>
          <w:sz w:val="30"/>
          <w:szCs w:val="30"/>
        </w:rPr>
        <w:t>全球经济治理的中国角色研究</w:t>
      </w:r>
    </w:p>
    <w:p w14:paraId="5B180DCA" w14:textId="2569E437" w:rsidR="008D5B23" w:rsidRPr="007F4A28" w:rsidRDefault="004C7E9E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2</w:t>
      </w:r>
      <w:r w:rsidR="007F4A28">
        <w:rPr>
          <w:rFonts w:asciiTheme="minorEastAsia" w:hAnsiTheme="minorEastAsia" w:cs="Times New Roman" w:hint="eastAsia"/>
          <w:sz w:val="30"/>
          <w:szCs w:val="30"/>
        </w:rPr>
        <w:t>3</w:t>
      </w:r>
      <w:r w:rsidR="007F4A28">
        <w:rPr>
          <w:rFonts w:asciiTheme="minorEastAsia" w:hAnsiTheme="minorEastAsia" w:cs="Times New Roman"/>
          <w:sz w:val="30"/>
          <w:szCs w:val="30"/>
        </w:rPr>
        <w:t>.</w:t>
      </w:r>
      <w:r w:rsidR="008D5B23" w:rsidRPr="007F4A28">
        <w:rPr>
          <w:rFonts w:asciiTheme="minorEastAsia" w:hAnsiTheme="minorEastAsia" w:cs="Times New Roman"/>
          <w:sz w:val="30"/>
          <w:szCs w:val="30"/>
        </w:rPr>
        <w:t>中国参与全球产业链、价值链、创新链研究</w:t>
      </w:r>
    </w:p>
    <w:p w14:paraId="44D5EF3A" w14:textId="3B41F9C6" w:rsidR="008D5B23" w:rsidRPr="007F4A28" w:rsidRDefault="004C7E9E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2</w:t>
      </w:r>
      <w:r w:rsidR="007F4A28">
        <w:rPr>
          <w:rFonts w:asciiTheme="minorEastAsia" w:hAnsiTheme="minorEastAsia" w:cs="Times New Roman" w:hint="eastAsia"/>
          <w:sz w:val="30"/>
          <w:szCs w:val="30"/>
        </w:rPr>
        <w:t>4</w:t>
      </w:r>
      <w:r w:rsidR="007F4A28">
        <w:rPr>
          <w:rFonts w:asciiTheme="minorEastAsia" w:hAnsiTheme="minorEastAsia" w:cs="Times New Roman"/>
          <w:sz w:val="30"/>
          <w:szCs w:val="30"/>
        </w:rPr>
        <w:t>.</w:t>
      </w:r>
      <w:r w:rsidR="008D5B23" w:rsidRPr="007F4A28">
        <w:rPr>
          <w:rFonts w:asciiTheme="minorEastAsia" w:hAnsiTheme="minorEastAsia" w:cs="Times New Roman"/>
          <w:sz w:val="30"/>
          <w:szCs w:val="30"/>
        </w:rPr>
        <w:t>中国超大规模市场优势与需求、创新等关系研究</w:t>
      </w:r>
    </w:p>
    <w:p w14:paraId="5E474CAD" w14:textId="4BB72C57" w:rsidR="008D5B23" w:rsidRPr="007F4A28" w:rsidRDefault="004C7E9E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2</w:t>
      </w:r>
      <w:r w:rsidR="007F4A28">
        <w:rPr>
          <w:rFonts w:asciiTheme="minorEastAsia" w:hAnsiTheme="minorEastAsia" w:cs="Times New Roman" w:hint="eastAsia"/>
          <w:sz w:val="30"/>
          <w:szCs w:val="30"/>
        </w:rPr>
        <w:t>5</w:t>
      </w:r>
      <w:r w:rsidR="007F4A28">
        <w:rPr>
          <w:rFonts w:asciiTheme="minorEastAsia" w:hAnsiTheme="minorEastAsia" w:cs="Times New Roman"/>
          <w:sz w:val="30"/>
          <w:szCs w:val="30"/>
        </w:rPr>
        <w:t>.</w:t>
      </w:r>
      <w:r w:rsidR="008D5B23" w:rsidRPr="007F4A28">
        <w:rPr>
          <w:rFonts w:asciiTheme="minorEastAsia" w:hAnsiTheme="minorEastAsia" w:cs="Times New Roman"/>
          <w:sz w:val="30"/>
          <w:szCs w:val="30"/>
        </w:rPr>
        <w:t>双循环发展的国际经验及中国启示</w:t>
      </w:r>
    </w:p>
    <w:p w14:paraId="7055630F" w14:textId="50C68495" w:rsidR="008D5B23" w:rsidRPr="007F4A28" w:rsidRDefault="004C7E9E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2</w:t>
      </w:r>
      <w:r w:rsidR="007F4A28">
        <w:rPr>
          <w:rFonts w:asciiTheme="minorEastAsia" w:hAnsiTheme="minorEastAsia" w:cs="Times New Roman" w:hint="eastAsia"/>
          <w:sz w:val="30"/>
          <w:szCs w:val="30"/>
        </w:rPr>
        <w:t>6</w:t>
      </w:r>
      <w:r w:rsidR="007F4A28">
        <w:rPr>
          <w:rFonts w:asciiTheme="minorEastAsia" w:hAnsiTheme="minorEastAsia" w:cs="Times New Roman"/>
          <w:sz w:val="30"/>
          <w:szCs w:val="30"/>
        </w:rPr>
        <w:t>.</w:t>
      </w:r>
      <w:r w:rsidR="008D5B23" w:rsidRPr="007F4A28">
        <w:rPr>
          <w:rFonts w:asciiTheme="minorEastAsia" w:hAnsiTheme="minorEastAsia" w:cs="Times New Roman"/>
          <w:sz w:val="30"/>
          <w:szCs w:val="30"/>
        </w:rPr>
        <w:t>增强消费的基础性作用研究</w:t>
      </w:r>
    </w:p>
    <w:p w14:paraId="16C62AF7" w14:textId="260783A2" w:rsidR="008D5B23" w:rsidRPr="007F4A28" w:rsidRDefault="004C7E9E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2</w:t>
      </w:r>
      <w:r w:rsidR="007F4A28">
        <w:rPr>
          <w:rFonts w:asciiTheme="minorEastAsia" w:hAnsiTheme="minorEastAsia" w:cs="Times New Roman" w:hint="eastAsia"/>
          <w:sz w:val="30"/>
          <w:szCs w:val="30"/>
        </w:rPr>
        <w:t>7</w:t>
      </w:r>
      <w:r w:rsidR="007F4A28">
        <w:rPr>
          <w:rFonts w:asciiTheme="minorEastAsia" w:hAnsiTheme="minorEastAsia" w:cs="Times New Roman"/>
          <w:sz w:val="30"/>
          <w:szCs w:val="30"/>
        </w:rPr>
        <w:t>.</w:t>
      </w:r>
      <w:r w:rsidR="008D5B23" w:rsidRPr="007F4A28">
        <w:rPr>
          <w:rFonts w:asciiTheme="minorEastAsia" w:hAnsiTheme="minorEastAsia" w:cs="Times New Roman"/>
          <w:sz w:val="30"/>
          <w:szCs w:val="30"/>
        </w:rPr>
        <w:t>投资的关键性作用及其着力点研究</w:t>
      </w:r>
    </w:p>
    <w:p w14:paraId="4B6B0A97" w14:textId="1952546A" w:rsidR="008D5B23" w:rsidRPr="007F4A28" w:rsidRDefault="004C7E9E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2</w:t>
      </w:r>
      <w:r w:rsidR="007F4A28">
        <w:rPr>
          <w:rFonts w:asciiTheme="minorEastAsia" w:hAnsiTheme="minorEastAsia" w:cs="Times New Roman" w:hint="eastAsia"/>
          <w:sz w:val="30"/>
          <w:szCs w:val="30"/>
        </w:rPr>
        <w:t>8</w:t>
      </w:r>
      <w:r w:rsidR="007F4A28">
        <w:rPr>
          <w:rFonts w:asciiTheme="minorEastAsia" w:hAnsiTheme="minorEastAsia" w:cs="Times New Roman"/>
          <w:sz w:val="30"/>
          <w:szCs w:val="30"/>
        </w:rPr>
        <w:t>.</w:t>
      </w:r>
      <w:r w:rsidR="008D5B23" w:rsidRPr="007F4A28">
        <w:rPr>
          <w:rFonts w:asciiTheme="minorEastAsia" w:hAnsiTheme="minorEastAsia" w:cs="Times New Roman"/>
          <w:sz w:val="30"/>
          <w:szCs w:val="30"/>
        </w:rPr>
        <w:t>金融市场的关键指点作用及其着力点研究</w:t>
      </w:r>
    </w:p>
    <w:p w14:paraId="58DAAFA4" w14:textId="580C458F" w:rsidR="008D5B23" w:rsidRPr="007F4A28" w:rsidRDefault="004C7E9E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2</w:t>
      </w:r>
      <w:r w:rsidR="007F4A28">
        <w:rPr>
          <w:rFonts w:asciiTheme="minorEastAsia" w:hAnsiTheme="minorEastAsia" w:cs="Times New Roman" w:hint="eastAsia"/>
          <w:sz w:val="30"/>
          <w:szCs w:val="30"/>
        </w:rPr>
        <w:t>9</w:t>
      </w:r>
      <w:r w:rsidR="007F4A28">
        <w:rPr>
          <w:rFonts w:asciiTheme="minorEastAsia" w:hAnsiTheme="minorEastAsia" w:cs="Times New Roman"/>
          <w:sz w:val="30"/>
          <w:szCs w:val="30"/>
        </w:rPr>
        <w:t>.</w:t>
      </w:r>
      <w:r w:rsidR="008D5B23" w:rsidRPr="007F4A28">
        <w:rPr>
          <w:rFonts w:asciiTheme="minorEastAsia" w:hAnsiTheme="minorEastAsia" w:cs="Times New Roman"/>
          <w:sz w:val="30"/>
          <w:szCs w:val="30"/>
        </w:rPr>
        <w:t>现代化流通体系建设机制、路径及对策研究</w:t>
      </w:r>
    </w:p>
    <w:p w14:paraId="378C0808" w14:textId="3CC9C05E" w:rsidR="001B1819" w:rsidRDefault="004C7E9E" w:rsidP="00690406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3</w:t>
      </w:r>
      <w:r w:rsidR="007F4A28">
        <w:rPr>
          <w:rFonts w:asciiTheme="minorEastAsia" w:hAnsiTheme="minorEastAsia" w:cs="Times New Roman" w:hint="eastAsia"/>
          <w:sz w:val="30"/>
          <w:szCs w:val="30"/>
        </w:rPr>
        <w:t>0</w:t>
      </w:r>
      <w:r w:rsidR="002877C2" w:rsidRPr="007F4A28">
        <w:rPr>
          <w:rFonts w:asciiTheme="minorEastAsia" w:hAnsiTheme="minorEastAsia" w:cs="Times New Roman" w:hint="eastAsia"/>
          <w:sz w:val="30"/>
          <w:szCs w:val="30"/>
        </w:rPr>
        <w:t>.跨境电商等新经济在新发展格局中的引导作用</w:t>
      </w:r>
    </w:p>
    <w:p w14:paraId="341040FD" w14:textId="61D0E0BE" w:rsidR="002003DA" w:rsidRPr="002003DA" w:rsidRDefault="004C7E9E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3</w:t>
      </w:r>
      <w:r w:rsidR="002003DA">
        <w:rPr>
          <w:rFonts w:asciiTheme="minorEastAsia" w:hAnsiTheme="minorEastAsia" w:cs="Times New Roman" w:hint="eastAsia"/>
          <w:sz w:val="30"/>
          <w:szCs w:val="30"/>
        </w:rPr>
        <w:t>1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.国家治理能力统计评价指标体系</w:t>
      </w:r>
    </w:p>
    <w:p w14:paraId="6E9A0013" w14:textId="4093D93D" w:rsidR="002003DA" w:rsidRPr="002003DA" w:rsidRDefault="004C7E9E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3</w:t>
      </w:r>
      <w:r w:rsidR="002003DA">
        <w:rPr>
          <w:rFonts w:asciiTheme="minorEastAsia" w:hAnsiTheme="minorEastAsia" w:cs="Times New Roman" w:hint="eastAsia"/>
          <w:sz w:val="30"/>
          <w:szCs w:val="30"/>
        </w:rPr>
        <w:t>2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.“十四五”规划实现进程的统计监测</w:t>
      </w:r>
    </w:p>
    <w:p w14:paraId="2501D4C3" w14:textId="76F1A537" w:rsidR="002003DA" w:rsidRPr="002003DA" w:rsidRDefault="004C7E9E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3</w:t>
      </w:r>
      <w:r w:rsidR="002003DA">
        <w:rPr>
          <w:rFonts w:asciiTheme="minorEastAsia" w:hAnsiTheme="minorEastAsia" w:cs="Times New Roman" w:hint="eastAsia"/>
          <w:sz w:val="30"/>
          <w:szCs w:val="30"/>
        </w:rPr>
        <w:t>3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.2035年基本实现社会主义现代化进程</w:t>
      </w:r>
    </w:p>
    <w:p w14:paraId="524BFA0E" w14:textId="7B240DDB" w:rsidR="002003DA" w:rsidRPr="002003DA" w:rsidRDefault="004C7E9E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3</w:t>
      </w:r>
      <w:r w:rsidR="002003DA">
        <w:rPr>
          <w:rFonts w:asciiTheme="minorEastAsia" w:hAnsiTheme="minorEastAsia" w:cs="Times New Roman" w:hint="eastAsia"/>
          <w:sz w:val="30"/>
          <w:szCs w:val="30"/>
        </w:rPr>
        <w:t>4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.新发展格局统计评价体系</w:t>
      </w:r>
    </w:p>
    <w:p w14:paraId="47C4D449" w14:textId="486B849F" w:rsidR="002003DA" w:rsidRPr="002003DA" w:rsidRDefault="004C7E9E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3</w:t>
      </w:r>
      <w:r w:rsidR="002003DA">
        <w:rPr>
          <w:rFonts w:asciiTheme="minorEastAsia" w:hAnsiTheme="minorEastAsia" w:cs="Times New Roman" w:hint="eastAsia"/>
          <w:sz w:val="30"/>
          <w:szCs w:val="30"/>
        </w:rPr>
        <w:t>5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.国民健康综合评价及区域差异研究</w:t>
      </w:r>
    </w:p>
    <w:p w14:paraId="6510CF41" w14:textId="248465C8" w:rsidR="002003DA" w:rsidRPr="002003DA" w:rsidRDefault="004C7E9E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3</w:t>
      </w:r>
      <w:r w:rsidR="002003DA">
        <w:rPr>
          <w:rFonts w:asciiTheme="minorEastAsia" w:hAnsiTheme="minorEastAsia" w:cs="Times New Roman" w:hint="eastAsia"/>
          <w:sz w:val="30"/>
          <w:szCs w:val="30"/>
        </w:rPr>
        <w:t>6</w:t>
      </w:r>
      <w:r w:rsidR="002003DA" w:rsidRPr="002003DA">
        <w:rPr>
          <w:rFonts w:asciiTheme="minorEastAsia" w:hAnsiTheme="minorEastAsia" w:cs="Times New Roman"/>
          <w:sz w:val="30"/>
          <w:szCs w:val="30"/>
        </w:rPr>
        <w:t>.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生态环境治理区际补偿测度与协同机制</w:t>
      </w:r>
    </w:p>
    <w:p w14:paraId="50EBEF8B" w14:textId="14CF90D4" w:rsidR="002003DA" w:rsidRPr="002003DA" w:rsidRDefault="004C7E9E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3</w:t>
      </w:r>
      <w:r w:rsidR="000D1A1C">
        <w:rPr>
          <w:rFonts w:asciiTheme="minorEastAsia" w:hAnsiTheme="minorEastAsia" w:cs="Times New Roman" w:hint="eastAsia"/>
          <w:sz w:val="30"/>
          <w:szCs w:val="30"/>
        </w:rPr>
        <w:t>7</w:t>
      </w:r>
      <w:r w:rsidR="002003DA" w:rsidRPr="002003DA">
        <w:rPr>
          <w:rFonts w:asciiTheme="minorEastAsia" w:hAnsiTheme="minorEastAsia" w:cs="Times New Roman"/>
          <w:sz w:val="30"/>
          <w:szCs w:val="30"/>
        </w:rPr>
        <w:t>.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双循环背景下国际收支失衡度及其韧性评价</w:t>
      </w:r>
    </w:p>
    <w:p w14:paraId="065175CD" w14:textId="194DF0B7" w:rsidR="002003DA" w:rsidRPr="002003DA" w:rsidRDefault="004C7E9E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3</w:t>
      </w:r>
      <w:r w:rsidR="000D1A1C">
        <w:rPr>
          <w:rFonts w:asciiTheme="minorEastAsia" w:hAnsiTheme="minorEastAsia" w:cs="Times New Roman" w:hint="eastAsia"/>
          <w:sz w:val="30"/>
          <w:szCs w:val="30"/>
        </w:rPr>
        <w:t>8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.我国居民消费潜力多维测度及政策优化研究</w:t>
      </w:r>
    </w:p>
    <w:p w14:paraId="7E20E5D4" w14:textId="207ED044" w:rsidR="002003DA" w:rsidRPr="002003DA" w:rsidRDefault="00980434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3</w:t>
      </w:r>
      <w:r w:rsidR="000D1A1C">
        <w:rPr>
          <w:rFonts w:asciiTheme="minorEastAsia" w:hAnsiTheme="minorEastAsia" w:cs="Times New Roman" w:hint="eastAsia"/>
          <w:sz w:val="30"/>
          <w:szCs w:val="30"/>
        </w:rPr>
        <w:t>9</w:t>
      </w:r>
      <w:r w:rsidR="002003DA" w:rsidRPr="002003DA">
        <w:rPr>
          <w:rFonts w:asciiTheme="minorEastAsia" w:hAnsiTheme="minorEastAsia" w:cs="Times New Roman"/>
          <w:sz w:val="30"/>
          <w:szCs w:val="30"/>
        </w:rPr>
        <w:t>.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 xml:space="preserve">双循环背景下供求动态均衡研究 </w:t>
      </w:r>
      <w:r w:rsidR="002003DA" w:rsidRPr="002003DA">
        <w:rPr>
          <w:rFonts w:asciiTheme="minorEastAsia" w:hAnsiTheme="minorEastAsia" w:cs="Times New Roman"/>
          <w:sz w:val="30"/>
          <w:szCs w:val="30"/>
        </w:rPr>
        <w:t xml:space="preserve"> </w:t>
      </w:r>
    </w:p>
    <w:p w14:paraId="4F1DE43C" w14:textId="2D82E1AF" w:rsidR="002003DA" w:rsidRPr="002003DA" w:rsidRDefault="00980434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4</w:t>
      </w:r>
      <w:r w:rsidR="000D1A1C">
        <w:rPr>
          <w:rFonts w:asciiTheme="minorEastAsia" w:hAnsiTheme="minorEastAsia" w:cs="Times New Roman" w:hint="eastAsia"/>
          <w:sz w:val="30"/>
          <w:szCs w:val="30"/>
        </w:rPr>
        <w:t>0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.乡村振兴战略实施的统计监测与发展评价</w:t>
      </w:r>
    </w:p>
    <w:p w14:paraId="48C9B321" w14:textId="7CF54739" w:rsidR="002003DA" w:rsidRPr="002003DA" w:rsidRDefault="00980434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4</w:t>
      </w:r>
      <w:r w:rsidR="000D1A1C">
        <w:rPr>
          <w:rFonts w:asciiTheme="minorEastAsia" w:hAnsiTheme="minorEastAsia" w:cs="Times New Roman" w:hint="eastAsia"/>
          <w:sz w:val="30"/>
          <w:szCs w:val="30"/>
        </w:rPr>
        <w:t>1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.健全就业需求调查和失业监测预警机制</w:t>
      </w:r>
    </w:p>
    <w:p w14:paraId="7CE9D0F3" w14:textId="501136B8" w:rsidR="002003DA" w:rsidRPr="002003DA" w:rsidRDefault="00980434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4</w:t>
      </w:r>
      <w:r w:rsidR="000D1A1C">
        <w:rPr>
          <w:rFonts w:asciiTheme="minorEastAsia" w:hAnsiTheme="minorEastAsia" w:cs="Times New Roman" w:hint="eastAsia"/>
          <w:sz w:val="30"/>
          <w:szCs w:val="30"/>
        </w:rPr>
        <w:t>2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.新时代现代化进程统计监测评价研究</w:t>
      </w:r>
    </w:p>
    <w:p w14:paraId="310203EC" w14:textId="582DEB7E" w:rsidR="002003DA" w:rsidRPr="002003DA" w:rsidRDefault="00980434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lastRenderedPageBreak/>
        <w:t>4</w:t>
      </w:r>
      <w:r w:rsidR="000D1A1C">
        <w:rPr>
          <w:rFonts w:asciiTheme="minorEastAsia" w:hAnsiTheme="minorEastAsia" w:cs="Times New Roman" w:hint="eastAsia"/>
          <w:sz w:val="30"/>
          <w:szCs w:val="30"/>
        </w:rPr>
        <w:t>3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.人民生活品质改善的统计研究</w:t>
      </w:r>
    </w:p>
    <w:p w14:paraId="355D4223" w14:textId="22B1EDF1" w:rsidR="002003DA" w:rsidRPr="002003DA" w:rsidRDefault="00980434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4</w:t>
      </w:r>
      <w:r w:rsidR="000D1A1C">
        <w:rPr>
          <w:rFonts w:asciiTheme="minorEastAsia" w:hAnsiTheme="minorEastAsia" w:cs="Times New Roman" w:hint="eastAsia"/>
          <w:sz w:val="30"/>
          <w:szCs w:val="30"/>
        </w:rPr>
        <w:t>4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.健康产业政策效应的统计研究</w:t>
      </w:r>
    </w:p>
    <w:p w14:paraId="55BF048B" w14:textId="2B5E7378" w:rsidR="002003DA" w:rsidRPr="002003DA" w:rsidRDefault="00980434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4</w:t>
      </w:r>
      <w:r w:rsidR="000D1A1C">
        <w:rPr>
          <w:rFonts w:asciiTheme="minorEastAsia" w:hAnsiTheme="minorEastAsia" w:cs="Times New Roman" w:hint="eastAsia"/>
          <w:sz w:val="30"/>
          <w:szCs w:val="30"/>
        </w:rPr>
        <w:t>5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.地方政府治理的绩效及其测度方法研究</w:t>
      </w:r>
    </w:p>
    <w:p w14:paraId="1C1E1B72" w14:textId="1CF5ABE6" w:rsidR="002003DA" w:rsidRPr="002003DA" w:rsidRDefault="00980434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4</w:t>
      </w:r>
      <w:r w:rsidR="000D1A1C">
        <w:rPr>
          <w:rFonts w:asciiTheme="minorEastAsia" w:hAnsiTheme="minorEastAsia" w:cs="Times New Roman" w:hint="eastAsia"/>
          <w:sz w:val="30"/>
          <w:szCs w:val="30"/>
        </w:rPr>
        <w:t>6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.中国绿色发展水平测度及提升路径研究</w:t>
      </w:r>
    </w:p>
    <w:p w14:paraId="4A0F9AD0" w14:textId="2BF72F1D" w:rsidR="002003DA" w:rsidRPr="002003DA" w:rsidRDefault="00980434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4</w:t>
      </w:r>
      <w:r w:rsidR="000D1A1C">
        <w:rPr>
          <w:rFonts w:asciiTheme="minorEastAsia" w:hAnsiTheme="minorEastAsia" w:cs="Times New Roman" w:hint="eastAsia"/>
          <w:sz w:val="30"/>
          <w:szCs w:val="30"/>
        </w:rPr>
        <w:t>7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.智能制造产业创新生态系统的相关研究</w:t>
      </w:r>
    </w:p>
    <w:p w14:paraId="53B2F275" w14:textId="12004060" w:rsidR="002003DA" w:rsidRDefault="00980434" w:rsidP="002003DA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4</w:t>
      </w:r>
      <w:r w:rsidR="000D1A1C">
        <w:rPr>
          <w:rFonts w:asciiTheme="minorEastAsia" w:hAnsiTheme="minorEastAsia" w:cs="Times New Roman" w:hint="eastAsia"/>
          <w:sz w:val="30"/>
          <w:szCs w:val="30"/>
        </w:rPr>
        <w:t>8</w:t>
      </w:r>
      <w:r w:rsidR="002003DA">
        <w:rPr>
          <w:rFonts w:asciiTheme="minorEastAsia" w:hAnsiTheme="minorEastAsia" w:cs="Times New Roman" w:hint="eastAsia"/>
          <w:sz w:val="30"/>
          <w:szCs w:val="30"/>
        </w:rPr>
        <w:t>.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自贸区建设对我国贸易高质量发展</w:t>
      </w:r>
      <w:r w:rsidR="00AD4085">
        <w:rPr>
          <w:rFonts w:asciiTheme="minorEastAsia" w:hAnsiTheme="minorEastAsia" w:cs="Times New Roman" w:hint="eastAsia"/>
          <w:sz w:val="30"/>
          <w:szCs w:val="30"/>
        </w:rPr>
        <w:t>与</w:t>
      </w:r>
      <w:r w:rsidR="002003DA" w:rsidRPr="002003DA">
        <w:rPr>
          <w:rFonts w:asciiTheme="minorEastAsia" w:hAnsiTheme="minorEastAsia" w:cs="Times New Roman" w:hint="eastAsia"/>
          <w:sz w:val="30"/>
          <w:szCs w:val="30"/>
        </w:rPr>
        <w:t>评价研究</w:t>
      </w:r>
    </w:p>
    <w:p w14:paraId="5B57FA15" w14:textId="0EA11E97" w:rsidR="00BB16E2" w:rsidRPr="00BB16E2" w:rsidRDefault="00980434" w:rsidP="00BB16E2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4</w:t>
      </w:r>
      <w:r w:rsidR="00BB16E2" w:rsidRPr="00BB16E2">
        <w:rPr>
          <w:rFonts w:asciiTheme="minorEastAsia" w:hAnsiTheme="minorEastAsia" w:cs="Times New Roman" w:hint="eastAsia"/>
          <w:sz w:val="30"/>
          <w:szCs w:val="30"/>
        </w:rPr>
        <w:t>9.发达国家经济政策调整及对中国的影响研究</w:t>
      </w:r>
    </w:p>
    <w:p w14:paraId="1075023D" w14:textId="38748335" w:rsidR="00AD4085" w:rsidRPr="00AD4085" w:rsidRDefault="00980434" w:rsidP="00AD4085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5</w:t>
      </w:r>
      <w:r w:rsidR="00AD4085" w:rsidRPr="00AD4085">
        <w:rPr>
          <w:rFonts w:asciiTheme="minorEastAsia" w:hAnsiTheme="minorEastAsia" w:cs="Times New Roman" w:hint="eastAsia"/>
          <w:sz w:val="30"/>
          <w:szCs w:val="30"/>
        </w:rPr>
        <w:t>0.党内法规和规范性文件备案审查与国家立法备案研究</w:t>
      </w:r>
    </w:p>
    <w:p w14:paraId="2C774EE8" w14:textId="19E42792" w:rsidR="00AD4085" w:rsidRDefault="00980434" w:rsidP="00AD4085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5</w:t>
      </w:r>
      <w:r w:rsidR="00AD4085" w:rsidRPr="00AD4085">
        <w:rPr>
          <w:rFonts w:asciiTheme="minorEastAsia" w:hAnsiTheme="minorEastAsia" w:cs="Times New Roman" w:hint="eastAsia"/>
          <w:sz w:val="30"/>
          <w:szCs w:val="30"/>
        </w:rPr>
        <w:t>1.构建人类命运共同体与国际环境法治创新研究</w:t>
      </w:r>
    </w:p>
    <w:p w14:paraId="4CD7B5D8" w14:textId="77C6AEEA" w:rsidR="00AD4085" w:rsidRDefault="00980434" w:rsidP="00AD4085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5</w:t>
      </w:r>
      <w:r w:rsidR="00BB16E2">
        <w:rPr>
          <w:rFonts w:asciiTheme="minorEastAsia" w:hAnsiTheme="minorEastAsia" w:cs="Times New Roman" w:hint="eastAsia"/>
          <w:sz w:val="30"/>
          <w:szCs w:val="30"/>
        </w:rPr>
        <w:t>2</w:t>
      </w:r>
      <w:r w:rsidR="00AD4085">
        <w:rPr>
          <w:rFonts w:asciiTheme="minorEastAsia" w:hAnsiTheme="minorEastAsia" w:cs="Times New Roman" w:hint="eastAsia"/>
          <w:sz w:val="30"/>
          <w:szCs w:val="30"/>
        </w:rPr>
        <w:t>.</w:t>
      </w:r>
      <w:r w:rsidR="00AD4085" w:rsidRPr="00AD4085">
        <w:rPr>
          <w:rFonts w:asciiTheme="minorEastAsia" w:hAnsiTheme="minorEastAsia" w:cs="Times New Roman" w:hint="eastAsia"/>
          <w:sz w:val="30"/>
          <w:szCs w:val="30"/>
        </w:rPr>
        <w:t>我国深化“一带一路”经贸合作问题研究</w:t>
      </w:r>
    </w:p>
    <w:p w14:paraId="4C23250B" w14:textId="273B4EC0" w:rsidR="00AD4085" w:rsidRDefault="00980434" w:rsidP="00AD4085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5</w:t>
      </w:r>
      <w:r w:rsidR="00BB16E2">
        <w:rPr>
          <w:rFonts w:asciiTheme="minorEastAsia" w:hAnsiTheme="minorEastAsia" w:cs="Times New Roman" w:hint="eastAsia"/>
          <w:sz w:val="30"/>
          <w:szCs w:val="30"/>
        </w:rPr>
        <w:t>3</w:t>
      </w:r>
      <w:r w:rsidR="00AD4085">
        <w:rPr>
          <w:rFonts w:asciiTheme="minorEastAsia" w:hAnsiTheme="minorEastAsia" w:cs="Times New Roman" w:hint="eastAsia"/>
          <w:sz w:val="30"/>
          <w:szCs w:val="30"/>
        </w:rPr>
        <w:t>.</w:t>
      </w:r>
      <w:r w:rsidR="00AD4085" w:rsidRPr="00AD4085">
        <w:rPr>
          <w:rFonts w:asciiTheme="minorEastAsia" w:hAnsiTheme="minorEastAsia" w:cs="Times New Roman"/>
          <w:sz w:val="30"/>
          <w:szCs w:val="30"/>
        </w:rPr>
        <w:t>长三角数字经济一体化发展思路与对策</w:t>
      </w:r>
    </w:p>
    <w:p w14:paraId="4268D1B5" w14:textId="69BE502E" w:rsidR="00AD4085" w:rsidRDefault="00980434" w:rsidP="00AD4085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5</w:t>
      </w:r>
      <w:r w:rsidR="00BB16E2">
        <w:rPr>
          <w:rFonts w:asciiTheme="minorEastAsia" w:hAnsiTheme="minorEastAsia" w:cs="Times New Roman" w:hint="eastAsia"/>
          <w:sz w:val="30"/>
          <w:szCs w:val="30"/>
        </w:rPr>
        <w:t>4</w:t>
      </w:r>
      <w:r w:rsidR="00AD4085">
        <w:rPr>
          <w:rFonts w:asciiTheme="minorEastAsia" w:hAnsiTheme="minorEastAsia" w:cs="Times New Roman" w:hint="eastAsia"/>
          <w:sz w:val="30"/>
          <w:szCs w:val="30"/>
        </w:rPr>
        <w:t>.</w:t>
      </w:r>
      <w:r w:rsidR="00AD4085" w:rsidRPr="00AD4085">
        <w:rPr>
          <w:rFonts w:asciiTheme="minorEastAsia" w:hAnsiTheme="minorEastAsia" w:cs="Times New Roman" w:hint="eastAsia"/>
          <w:sz w:val="30"/>
          <w:szCs w:val="30"/>
        </w:rPr>
        <w:t>中美经贸摩擦背景下引进国外关键技术问题研究</w:t>
      </w:r>
    </w:p>
    <w:p w14:paraId="17AD3B9A" w14:textId="191E1074" w:rsidR="00AD4085" w:rsidRDefault="00980434" w:rsidP="00AD4085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5</w:t>
      </w:r>
      <w:r w:rsidR="00BB16E2">
        <w:rPr>
          <w:rFonts w:asciiTheme="minorEastAsia" w:hAnsiTheme="minorEastAsia" w:cs="Times New Roman" w:hint="eastAsia"/>
          <w:sz w:val="30"/>
          <w:szCs w:val="30"/>
        </w:rPr>
        <w:t>5</w:t>
      </w:r>
      <w:r w:rsidR="00AD4085">
        <w:rPr>
          <w:rFonts w:asciiTheme="minorEastAsia" w:hAnsiTheme="minorEastAsia" w:cs="Times New Roman" w:hint="eastAsia"/>
          <w:sz w:val="30"/>
          <w:szCs w:val="30"/>
        </w:rPr>
        <w:t>.</w:t>
      </w:r>
      <w:r w:rsidR="00AD4085" w:rsidRPr="00AD4085">
        <w:rPr>
          <w:rFonts w:asciiTheme="minorEastAsia" w:hAnsiTheme="minorEastAsia" w:cs="Times New Roman" w:hint="eastAsia"/>
          <w:sz w:val="30"/>
          <w:szCs w:val="30"/>
        </w:rPr>
        <w:t>商旅文融合视角下步行街治理机制研究</w:t>
      </w:r>
    </w:p>
    <w:p w14:paraId="1DB44FF2" w14:textId="4A8BA2AD" w:rsidR="00AD4085" w:rsidRPr="00AD4085" w:rsidRDefault="00980434" w:rsidP="00AD4085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5</w:t>
      </w:r>
      <w:r w:rsidR="00BB16E2">
        <w:rPr>
          <w:rFonts w:asciiTheme="minorEastAsia" w:hAnsiTheme="minorEastAsia" w:cs="Times New Roman" w:hint="eastAsia"/>
          <w:sz w:val="30"/>
          <w:szCs w:val="30"/>
        </w:rPr>
        <w:t>6</w:t>
      </w:r>
      <w:r w:rsidR="00AD4085">
        <w:rPr>
          <w:rFonts w:asciiTheme="minorEastAsia" w:hAnsiTheme="minorEastAsia" w:cs="Times New Roman" w:hint="eastAsia"/>
          <w:sz w:val="30"/>
          <w:szCs w:val="30"/>
        </w:rPr>
        <w:t>.</w:t>
      </w:r>
      <w:r w:rsidR="00AD4085" w:rsidRPr="00AD4085">
        <w:rPr>
          <w:rFonts w:asciiTheme="minorEastAsia" w:hAnsiTheme="minorEastAsia" w:cs="Times New Roman" w:hint="eastAsia"/>
          <w:sz w:val="30"/>
          <w:szCs w:val="30"/>
        </w:rPr>
        <w:t>数字经济促进经济发展与转型研究</w:t>
      </w:r>
    </w:p>
    <w:p w14:paraId="15B54306" w14:textId="377E1EDC" w:rsidR="00AD4085" w:rsidRDefault="00980434" w:rsidP="00AD4085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5</w:t>
      </w:r>
      <w:r w:rsidR="00BB16E2">
        <w:rPr>
          <w:rFonts w:asciiTheme="minorEastAsia" w:hAnsiTheme="minorEastAsia" w:cs="Times New Roman" w:hint="eastAsia"/>
          <w:sz w:val="30"/>
          <w:szCs w:val="30"/>
        </w:rPr>
        <w:t>7</w:t>
      </w:r>
      <w:r w:rsidR="00AD4085">
        <w:rPr>
          <w:rFonts w:asciiTheme="minorEastAsia" w:hAnsiTheme="minorEastAsia" w:cs="Times New Roman" w:hint="eastAsia"/>
          <w:sz w:val="30"/>
          <w:szCs w:val="30"/>
        </w:rPr>
        <w:t>.</w:t>
      </w:r>
      <w:r w:rsidR="00AD4085" w:rsidRPr="00AD4085">
        <w:rPr>
          <w:rFonts w:asciiTheme="minorEastAsia" w:hAnsiTheme="minorEastAsia" w:cs="Times New Roman" w:hint="eastAsia"/>
          <w:sz w:val="30"/>
          <w:szCs w:val="30"/>
        </w:rPr>
        <w:t>东亚国家、地区商贸流通业发展经验及对我国的启示</w:t>
      </w:r>
    </w:p>
    <w:p w14:paraId="0D118A49" w14:textId="549F4C70" w:rsidR="00AD4085" w:rsidRPr="00AD4085" w:rsidRDefault="00980434" w:rsidP="00AD4085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5</w:t>
      </w:r>
      <w:r w:rsidR="00BB16E2">
        <w:rPr>
          <w:rFonts w:asciiTheme="minorEastAsia" w:hAnsiTheme="minorEastAsia" w:cs="Times New Roman" w:hint="eastAsia"/>
          <w:sz w:val="30"/>
          <w:szCs w:val="30"/>
        </w:rPr>
        <w:t>8</w:t>
      </w:r>
      <w:r w:rsidR="00AD4085">
        <w:rPr>
          <w:rFonts w:asciiTheme="minorEastAsia" w:hAnsiTheme="minorEastAsia" w:cs="Times New Roman" w:hint="eastAsia"/>
          <w:sz w:val="30"/>
          <w:szCs w:val="30"/>
        </w:rPr>
        <w:t>.</w:t>
      </w:r>
      <w:r w:rsidR="00AD4085" w:rsidRPr="00AD4085">
        <w:rPr>
          <w:rFonts w:asciiTheme="minorEastAsia" w:hAnsiTheme="minorEastAsia" w:cs="Times New Roman" w:hint="eastAsia"/>
          <w:sz w:val="30"/>
          <w:szCs w:val="30"/>
        </w:rPr>
        <w:t>中国企业深度参与全球价值链，提升国际竞争力研究</w:t>
      </w:r>
    </w:p>
    <w:p w14:paraId="67A067FE" w14:textId="1CFCBD40" w:rsidR="00AD4085" w:rsidRPr="00AD4085" w:rsidRDefault="00980434" w:rsidP="00AD4085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5</w:t>
      </w:r>
      <w:r w:rsidR="00BB16E2">
        <w:rPr>
          <w:rFonts w:asciiTheme="minorEastAsia" w:hAnsiTheme="minorEastAsia" w:cs="Times New Roman" w:hint="eastAsia"/>
          <w:sz w:val="30"/>
          <w:szCs w:val="30"/>
        </w:rPr>
        <w:t>9</w:t>
      </w:r>
      <w:r w:rsidR="00AD4085">
        <w:rPr>
          <w:rFonts w:asciiTheme="minorEastAsia" w:hAnsiTheme="minorEastAsia" w:cs="Times New Roman" w:hint="eastAsia"/>
          <w:sz w:val="30"/>
          <w:szCs w:val="30"/>
        </w:rPr>
        <w:t>.</w:t>
      </w:r>
      <w:r w:rsidR="00AD4085" w:rsidRPr="00AD4085">
        <w:rPr>
          <w:rFonts w:asciiTheme="minorEastAsia" w:hAnsiTheme="minorEastAsia" w:cs="Times New Roman" w:hint="eastAsia"/>
          <w:sz w:val="30"/>
          <w:szCs w:val="30"/>
        </w:rPr>
        <w:t>中国社会治理体系和能力现代化研究</w:t>
      </w:r>
    </w:p>
    <w:p w14:paraId="53133EC8" w14:textId="1F1CEDE6" w:rsidR="00AD4085" w:rsidRPr="00AD4085" w:rsidRDefault="00980434" w:rsidP="00C35BEC">
      <w:pPr>
        <w:rPr>
          <w:rFonts w:asciiTheme="minorEastAsia" w:hAnsiTheme="minorEastAsia" w:cs="Times New Roman"/>
          <w:sz w:val="30"/>
          <w:szCs w:val="30"/>
        </w:rPr>
      </w:pPr>
      <w:r>
        <w:rPr>
          <w:rFonts w:asciiTheme="minorEastAsia" w:hAnsiTheme="minorEastAsia" w:cs="Times New Roman" w:hint="eastAsia"/>
          <w:sz w:val="30"/>
          <w:szCs w:val="30"/>
        </w:rPr>
        <w:t>6</w:t>
      </w:r>
      <w:r w:rsidR="00BB16E2">
        <w:rPr>
          <w:rFonts w:asciiTheme="minorEastAsia" w:hAnsiTheme="minorEastAsia" w:cs="Times New Roman" w:hint="eastAsia"/>
          <w:sz w:val="30"/>
          <w:szCs w:val="30"/>
        </w:rPr>
        <w:t>0</w:t>
      </w:r>
      <w:r w:rsidR="00AD4085">
        <w:rPr>
          <w:rFonts w:asciiTheme="minorEastAsia" w:hAnsiTheme="minorEastAsia" w:cs="Times New Roman" w:hint="eastAsia"/>
          <w:sz w:val="30"/>
          <w:szCs w:val="30"/>
        </w:rPr>
        <w:t>.</w:t>
      </w:r>
      <w:r w:rsidR="00AD4085" w:rsidRPr="00AD4085">
        <w:rPr>
          <w:rFonts w:asciiTheme="minorEastAsia" w:hAnsiTheme="minorEastAsia" w:cs="Times New Roman" w:hint="eastAsia"/>
          <w:sz w:val="30"/>
          <w:szCs w:val="30"/>
        </w:rPr>
        <w:t>构建中国特色社会治理共同体的理论和实践研究</w:t>
      </w:r>
    </w:p>
    <w:p w14:paraId="130C44A1" w14:textId="77777777" w:rsidR="002003DA" w:rsidRPr="00AD4085" w:rsidRDefault="002003DA" w:rsidP="002003DA">
      <w:pPr>
        <w:rPr>
          <w:rFonts w:asciiTheme="minorEastAsia" w:hAnsiTheme="minorEastAsia" w:cs="Times New Roman"/>
          <w:sz w:val="30"/>
          <w:szCs w:val="30"/>
        </w:rPr>
      </w:pPr>
    </w:p>
    <w:p w14:paraId="1887FD61" w14:textId="77777777" w:rsidR="002003DA" w:rsidRPr="00980434" w:rsidRDefault="002003DA" w:rsidP="00690406">
      <w:pPr>
        <w:rPr>
          <w:rFonts w:asciiTheme="minorEastAsia" w:hAnsiTheme="minorEastAsia" w:cs="Times New Roman"/>
          <w:sz w:val="30"/>
          <w:szCs w:val="30"/>
        </w:rPr>
      </w:pPr>
    </w:p>
    <w:sectPr w:rsidR="002003DA" w:rsidRPr="0098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BC584" w14:textId="77777777" w:rsidR="00430121" w:rsidRDefault="00430121" w:rsidP="007F4A28">
      <w:r>
        <w:separator/>
      </w:r>
    </w:p>
  </w:endnote>
  <w:endnote w:type="continuationSeparator" w:id="0">
    <w:p w14:paraId="4B76696E" w14:textId="77777777" w:rsidR="00430121" w:rsidRDefault="00430121" w:rsidP="007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EE932" w14:textId="77777777" w:rsidR="00430121" w:rsidRDefault="00430121" w:rsidP="007F4A28">
      <w:r>
        <w:separator/>
      </w:r>
    </w:p>
  </w:footnote>
  <w:footnote w:type="continuationSeparator" w:id="0">
    <w:p w14:paraId="21C947A3" w14:textId="77777777" w:rsidR="00430121" w:rsidRDefault="00430121" w:rsidP="007F4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E1F49"/>
    <w:multiLevelType w:val="hybridMultilevel"/>
    <w:tmpl w:val="B3BE1BDE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34C47616"/>
    <w:multiLevelType w:val="hybridMultilevel"/>
    <w:tmpl w:val="1382EA94"/>
    <w:lvl w:ilvl="0" w:tplc="EED4BEE6">
      <w:start w:val="4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E8"/>
    <w:rsid w:val="000D1A1C"/>
    <w:rsid w:val="001A2B46"/>
    <w:rsid w:val="001B1819"/>
    <w:rsid w:val="001B3904"/>
    <w:rsid w:val="001C7AE8"/>
    <w:rsid w:val="002003DA"/>
    <w:rsid w:val="00264E78"/>
    <w:rsid w:val="002877C2"/>
    <w:rsid w:val="002D64BF"/>
    <w:rsid w:val="00430121"/>
    <w:rsid w:val="004C7E9E"/>
    <w:rsid w:val="00690406"/>
    <w:rsid w:val="007E7B5B"/>
    <w:rsid w:val="007F4A28"/>
    <w:rsid w:val="008D5B23"/>
    <w:rsid w:val="008F30D5"/>
    <w:rsid w:val="00980434"/>
    <w:rsid w:val="00AD4085"/>
    <w:rsid w:val="00B73F6F"/>
    <w:rsid w:val="00BB16E2"/>
    <w:rsid w:val="00C31CE7"/>
    <w:rsid w:val="00C35BEC"/>
    <w:rsid w:val="00C91E08"/>
    <w:rsid w:val="00D7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D514D"/>
  <w15:docId w15:val="{5B3B0A7A-2C70-4E7E-8B71-066E098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A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A28"/>
    <w:rPr>
      <w:sz w:val="18"/>
      <w:szCs w:val="18"/>
    </w:rPr>
  </w:style>
  <w:style w:type="paragraph" w:styleId="a5">
    <w:name w:val="List Paragraph"/>
    <w:basedOn w:val="a"/>
    <w:uiPriority w:val="34"/>
    <w:qFormat/>
    <w:rsid w:val="00AD40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胡玉和</cp:lastModifiedBy>
  <cp:revision>2</cp:revision>
  <cp:lastPrinted>2020-12-13T06:38:00Z</cp:lastPrinted>
  <dcterms:created xsi:type="dcterms:W3CDTF">2020-12-14T03:18:00Z</dcterms:created>
  <dcterms:modified xsi:type="dcterms:W3CDTF">2020-12-14T03:18:00Z</dcterms:modified>
</cp:coreProperties>
</file>